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0" w:rsidRPr="00A164DC" w:rsidRDefault="00606D40" w:rsidP="00606D4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3B50F7">
        <w:rPr>
          <w:rFonts w:ascii="Tahoma" w:hAnsi="Tahoma" w:cs="Tahoma"/>
          <w:b/>
          <w:color w:val="FF0000"/>
          <w:sz w:val="22"/>
          <w:szCs w:val="22"/>
        </w:rPr>
        <w:t>S.A.S.</w:t>
      </w:r>
    </w:p>
    <w:p w:rsidR="00606D40" w:rsidRPr="00CE4D23" w:rsidRDefault="00606D40" w:rsidP="00606D4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Asamblea General de </w:t>
      </w:r>
      <w:r w:rsidR="003B50F7">
        <w:rPr>
          <w:rFonts w:ascii="Tahoma" w:hAnsi="Tahoma" w:cs="Tahoma"/>
          <w:b/>
          <w:iCs/>
          <w:sz w:val="22"/>
          <w:szCs w:val="22"/>
        </w:rPr>
        <w:t>accionistas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606D40" w:rsidRDefault="00606D40" w:rsidP="00606D4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606D40" w:rsidRDefault="00606D40" w:rsidP="00606D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42580" w:rsidRPr="00A164DC" w:rsidRDefault="00B42580" w:rsidP="00B42580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__________</w:t>
      </w:r>
      <w:r w:rsidRPr="00D250CE">
        <w:rPr>
          <w:rFonts w:ascii="Tahoma" w:hAnsi="Tahoma" w:cs="Tahoma"/>
          <w:color w:val="FF0000"/>
          <w:sz w:val="22"/>
          <w:szCs w:val="22"/>
        </w:rPr>
        <w:t>(a.m/p.m)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="00A23B41">
        <w:rPr>
          <w:rFonts w:ascii="Tahoma" w:hAnsi="Tahoma" w:cs="Tahoma"/>
          <w:sz w:val="22"/>
          <w:szCs w:val="22"/>
        </w:rPr>
        <w:t xml:space="preserve">de accionistas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 w:rsidR="008A75E8">
        <w:rPr>
          <w:rFonts w:ascii="Tahoma" w:hAnsi="Tahoma" w:cs="Tahoma"/>
          <w:sz w:val="22"/>
          <w:szCs w:val="22"/>
        </w:rPr>
        <w:t>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  <w:bookmarkStart w:id="0" w:name="_GoBack"/>
      <w:bookmarkEnd w:id="0"/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606D40" w:rsidRPr="009E3B07" w:rsidRDefault="008E5A26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Disolución de la sociedad.</w:t>
      </w: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B42580" w:rsidRDefault="00B42580" w:rsidP="00B42580">
      <w:pPr>
        <w:rPr>
          <w:rFonts w:ascii="Tahoma" w:hAnsi="Tahoma" w:cs="Tahoma"/>
          <w:i/>
          <w:color w:val="FF0000"/>
          <w:sz w:val="22"/>
          <w:szCs w:val="22"/>
        </w:rPr>
      </w:pPr>
    </w:p>
    <w:p w:rsidR="00B42580" w:rsidRPr="00B42580" w:rsidRDefault="00B42580" w:rsidP="00B42580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606D40" w:rsidRDefault="00606D40" w:rsidP="00606D40">
      <w:pPr>
        <w:rPr>
          <w:rFonts w:ascii="Tahoma" w:hAnsi="Tahoma" w:cs="Tahoma"/>
          <w:b/>
          <w:sz w:val="22"/>
          <w:szCs w:val="22"/>
          <w:lang w:val="es-ES"/>
        </w:rPr>
      </w:pPr>
    </w:p>
    <w:p w:rsidR="00BD549F" w:rsidRDefault="00BD549F" w:rsidP="00BD549F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BD549F" w:rsidRPr="00B42580" w:rsidRDefault="00BD549F" w:rsidP="00606D40">
      <w:pPr>
        <w:rPr>
          <w:rFonts w:ascii="Tahoma" w:hAnsi="Tahoma" w:cs="Tahoma"/>
          <w:b/>
          <w:sz w:val="22"/>
          <w:szCs w:val="22"/>
          <w:lang w:val="es-ES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606D40" w:rsidRPr="00DD7CC2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50F7" w:rsidTr="003B50F7">
        <w:tc>
          <w:tcPr>
            <w:tcW w:w="4489" w:type="dxa"/>
          </w:tcPr>
          <w:p w:rsidR="003B50F7" w:rsidRPr="003B50F7" w:rsidRDefault="003B50F7" w:rsidP="003B50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Accionista</w:t>
            </w:r>
          </w:p>
        </w:tc>
        <w:tc>
          <w:tcPr>
            <w:tcW w:w="4489" w:type="dxa"/>
          </w:tcPr>
          <w:p w:rsidR="003B50F7" w:rsidRPr="003B50F7" w:rsidRDefault="003B50F7" w:rsidP="003B50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Acciones suscritas</w:t>
            </w: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B50F7" w:rsidRDefault="003B50F7" w:rsidP="00606D40">
      <w:pPr>
        <w:rPr>
          <w:rFonts w:ascii="Tahoma" w:hAnsi="Tahoma" w:cs="Tahoma"/>
          <w:sz w:val="22"/>
          <w:szCs w:val="22"/>
        </w:rPr>
      </w:pPr>
    </w:p>
    <w:p w:rsidR="003B50F7" w:rsidRPr="009E3B07" w:rsidRDefault="00606D40" w:rsidP="00606D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(Indicar el número de </w:t>
      </w:r>
      <w:r w:rsidR="003B50F7">
        <w:rPr>
          <w:rFonts w:ascii="Tahoma" w:hAnsi="Tahoma" w:cs="Tahoma"/>
          <w:i/>
          <w:color w:val="FF0000"/>
          <w:sz w:val="22"/>
          <w:szCs w:val="22"/>
        </w:rPr>
        <w:t>acciones suscritas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 w:rsidR="003B50F7">
        <w:rPr>
          <w:rFonts w:ascii="Tahoma" w:hAnsi="Tahoma" w:cs="Tahoma"/>
          <w:sz w:val="22"/>
          <w:szCs w:val="22"/>
        </w:rPr>
        <w:t>capital suscrito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D14F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606D40" w:rsidRPr="00DD7CC2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606D40" w:rsidRDefault="00606D40" w:rsidP="00606D40">
      <w:pPr>
        <w:ind w:left="360"/>
        <w:rPr>
          <w:rFonts w:ascii="Tahoma" w:hAnsi="Tahoma" w:cs="Tahoma"/>
          <w:sz w:val="22"/>
          <w:szCs w:val="22"/>
        </w:rPr>
      </w:pPr>
    </w:p>
    <w:p w:rsidR="002E36B5" w:rsidRPr="00DD7CC2" w:rsidRDefault="002E36B5" w:rsidP="00606D40">
      <w:pPr>
        <w:ind w:left="360"/>
        <w:rPr>
          <w:rFonts w:ascii="Tahoma" w:hAnsi="Tahoma" w:cs="Tahoma"/>
          <w:sz w:val="22"/>
          <w:szCs w:val="22"/>
        </w:rPr>
      </w:pPr>
    </w:p>
    <w:p w:rsidR="008E5A26" w:rsidRPr="00EE39E6" w:rsidRDefault="008E5A26" w:rsidP="008E5A26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  <w:r w:rsidRPr="00EE39E6">
        <w:rPr>
          <w:rFonts w:ascii="Tahoma" w:hAnsi="Tahoma" w:cs="Tahoma"/>
          <w:b/>
          <w:sz w:val="22"/>
          <w:szCs w:val="22"/>
          <w:lang w:val="es-ES"/>
        </w:rPr>
        <w:lastRenderedPageBreak/>
        <w:t>3. DISOLUCIÓN DE LA ENTIDAD</w:t>
      </w:r>
    </w:p>
    <w:p w:rsidR="008E5A26" w:rsidRPr="00EE39E6" w:rsidRDefault="008E5A26" w:rsidP="008E5A26">
      <w:pPr>
        <w:tabs>
          <w:tab w:val="left" w:leader="underscore" w:pos="9923"/>
          <w:tab w:val="left" w:leader="underscore" w:pos="9979"/>
        </w:tabs>
        <w:rPr>
          <w:rFonts w:ascii="Tahoma" w:hAnsi="Tahoma" w:cs="Tahoma"/>
          <w:b/>
          <w:sz w:val="22"/>
          <w:szCs w:val="22"/>
          <w:lang w:val="es-ES"/>
        </w:rPr>
      </w:pPr>
    </w:p>
    <w:p w:rsidR="008E5A26" w:rsidRPr="00EE39E6" w:rsidRDefault="008E5A26" w:rsidP="008E5A2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Se presentaron ante los asociados asistentes, los argumentos jurídicos que sustentan la declaratoria de disolución de la entidad</w:t>
      </w:r>
      <w:r>
        <w:rPr>
          <w:rFonts w:ascii="Tahoma" w:hAnsi="Tahoma" w:cs="Tahoma"/>
          <w:sz w:val="22"/>
          <w:szCs w:val="22"/>
          <w:lang w:val="es-ES"/>
        </w:rPr>
        <w:t xml:space="preserve"> así</w:t>
      </w:r>
      <w:r w:rsidRPr="00EE39E6">
        <w:rPr>
          <w:rFonts w:ascii="Tahoma" w:hAnsi="Tahoma" w:cs="Tahoma"/>
          <w:sz w:val="22"/>
          <w:szCs w:val="22"/>
          <w:lang w:val="es-ES"/>
        </w:rPr>
        <w:t>,</w:t>
      </w:r>
      <w:r>
        <w:rPr>
          <w:rFonts w:ascii="Tahoma" w:hAnsi="Tahoma" w:cs="Tahoma"/>
          <w:sz w:val="22"/>
          <w:szCs w:val="22"/>
          <w:lang w:val="es-ES"/>
        </w:rPr>
        <w:t xml:space="preserve"> ______________________________________________________________________________________________________________________________________________________________________________________</w:t>
      </w:r>
      <w:r w:rsidRPr="00C0406E">
        <w:rPr>
          <w:rFonts w:ascii="Tahoma" w:hAnsi="Tahoma" w:cs="Tahoma"/>
          <w:i/>
          <w:color w:val="FF0000"/>
          <w:sz w:val="22"/>
          <w:szCs w:val="22"/>
          <w:lang w:val="es-ES"/>
        </w:rPr>
        <w:t>(</w:t>
      </w:r>
      <w:r w:rsidRPr="00EE39E6">
        <w:rPr>
          <w:rFonts w:ascii="Tahoma" w:hAnsi="Tahoma" w:cs="Tahoma"/>
          <w:i/>
          <w:color w:val="FF0000"/>
          <w:sz w:val="22"/>
          <w:szCs w:val="22"/>
          <w:lang w:val="es-ES"/>
        </w:rPr>
        <w:t>Indicar las causas que motivan la disolución)</w:t>
      </w:r>
    </w:p>
    <w:p w:rsidR="008E5A26" w:rsidRPr="00EE39E6" w:rsidRDefault="008E5A26" w:rsidP="008E5A26">
      <w:pPr>
        <w:tabs>
          <w:tab w:val="left" w:leader="underscore" w:pos="9923"/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 xml:space="preserve"> </w:t>
      </w:r>
    </w:p>
    <w:p w:rsidR="008E5A26" w:rsidRPr="00EE39E6" w:rsidRDefault="008E5A26" w:rsidP="008E5A26">
      <w:pPr>
        <w:tabs>
          <w:tab w:val="left" w:leader="underscore" w:pos="9979"/>
        </w:tabs>
        <w:ind w:left="66"/>
        <w:rPr>
          <w:rFonts w:ascii="Tahoma" w:hAnsi="Tahoma" w:cs="Tahoma"/>
          <w:sz w:val="22"/>
          <w:szCs w:val="22"/>
          <w:lang w:val="es-ES"/>
        </w:rPr>
      </w:pPr>
      <w:r w:rsidRPr="00EE39E6">
        <w:rPr>
          <w:rFonts w:ascii="Tahoma" w:hAnsi="Tahoma" w:cs="Tahoma"/>
          <w:sz w:val="22"/>
          <w:szCs w:val="22"/>
          <w:lang w:val="es-ES"/>
        </w:rPr>
        <w:t>Luego de analizados los argumentos planteados, se sometieron a consideración de los asistentes a la reunión, quienes dieron su aprobación por unanimidad</w:t>
      </w:r>
      <w:r>
        <w:rPr>
          <w:rFonts w:ascii="Tahoma" w:hAnsi="Tahoma" w:cs="Tahoma"/>
          <w:sz w:val="22"/>
          <w:szCs w:val="22"/>
          <w:lang w:val="es-ES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(En el</w:t>
      </w:r>
      <w:r>
        <w:rPr>
          <w:rFonts w:ascii="Tahoma" w:hAnsi="Tahoma" w:cs="Tahoma"/>
          <w:i/>
          <w:iCs/>
          <w:color w:val="FF0000"/>
          <w:sz w:val="22"/>
          <w:szCs w:val="22"/>
        </w:rPr>
        <w:t xml:space="preserve"> evento en que no sea aprobada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 xml:space="preserve">el número de votos a favor, en contra o en blanco con que fue aprobada la </w:t>
      </w:r>
      <w:r>
        <w:rPr>
          <w:rFonts w:ascii="Tahoma" w:hAnsi="Tahoma" w:cs="Tahoma"/>
          <w:i/>
          <w:color w:val="FF0000"/>
          <w:sz w:val="22"/>
          <w:szCs w:val="22"/>
        </w:rPr>
        <w:t>disolución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sz w:val="22"/>
          <w:szCs w:val="22"/>
        </w:rPr>
        <w:t xml:space="preserve"> </w:t>
      </w:r>
      <w:r w:rsidRPr="00EE39E6">
        <w:rPr>
          <w:rFonts w:ascii="Tahoma" w:hAnsi="Tahoma" w:cs="Tahoma"/>
          <w:sz w:val="22"/>
          <w:szCs w:val="22"/>
          <w:lang w:val="es-ES"/>
        </w:rPr>
        <w:t>indicando que a partir de la fecha la entidad queda disuelta y en estado de liquidación.</w:t>
      </w:r>
    </w:p>
    <w:p w:rsidR="00606D40" w:rsidRPr="008E5A26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C32D78" w:rsidP="00606D4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="00606D40"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 w:rsidR="003B50F7">
        <w:rPr>
          <w:rFonts w:ascii="Tahoma" w:hAnsi="Tahoma" w:cs="Tahoma"/>
          <w:sz w:val="22"/>
          <w:szCs w:val="22"/>
        </w:rPr>
        <w:t>accionistas</w:t>
      </w:r>
      <w:r w:rsidR="00606D40"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="00606D40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606D40"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="00606D40"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606D40" w:rsidRPr="008A19A2">
        <w:rPr>
          <w:rFonts w:ascii="Tahoma" w:hAnsi="Tahoma" w:cs="Tahoma"/>
          <w:i/>
          <w:sz w:val="22"/>
          <w:szCs w:val="22"/>
        </w:rPr>
        <w:t xml:space="preserve"> </w:t>
      </w:r>
      <w:r w:rsidR="00606D40"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606D40" w:rsidRPr="008A19A2" w:rsidRDefault="00606D40" w:rsidP="00606D40">
      <w:pPr>
        <w:ind w:left="360"/>
        <w:rPr>
          <w:rFonts w:ascii="Tahoma" w:hAnsi="Tahoma" w:cs="Tahoma"/>
          <w:sz w:val="22"/>
          <w:szCs w:val="22"/>
        </w:rPr>
      </w:pPr>
    </w:p>
    <w:p w:rsidR="00606D40" w:rsidRPr="00B42580" w:rsidRDefault="00606D40" w:rsidP="00606D40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__________(a.m/p.m)</w:t>
      </w: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E424BE" w:rsidRPr="00BD549F" w:rsidRDefault="00606D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E424BE" w:rsidRPr="00BD549F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F7" w:rsidRDefault="00866FF7" w:rsidP="000124C8">
      <w:r>
        <w:separator/>
      </w:r>
    </w:p>
  </w:endnote>
  <w:endnote w:type="continuationSeparator" w:id="0">
    <w:p w:rsidR="00866FF7" w:rsidRDefault="00866FF7" w:rsidP="0001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F7" w:rsidRDefault="00866FF7" w:rsidP="000124C8">
      <w:r>
        <w:separator/>
      </w:r>
    </w:p>
  </w:footnote>
  <w:footnote w:type="continuationSeparator" w:id="0">
    <w:p w:rsidR="00866FF7" w:rsidRDefault="00866FF7" w:rsidP="0001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866FF7" w:rsidP="00771140">
    <w:pPr>
      <w:pStyle w:val="Encabezado"/>
    </w:pPr>
  </w:p>
  <w:p w:rsidR="00771140" w:rsidRPr="00C7470C" w:rsidRDefault="00A1034D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866F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40"/>
    <w:rsid w:val="0001170E"/>
    <w:rsid w:val="000124C8"/>
    <w:rsid w:val="00061672"/>
    <w:rsid w:val="000F1C3E"/>
    <w:rsid w:val="00155F22"/>
    <w:rsid w:val="001D3822"/>
    <w:rsid w:val="00211BB2"/>
    <w:rsid w:val="002A5130"/>
    <w:rsid w:val="002B1D0C"/>
    <w:rsid w:val="002B6346"/>
    <w:rsid w:val="002D5C2F"/>
    <w:rsid w:val="002E36B5"/>
    <w:rsid w:val="003B50F7"/>
    <w:rsid w:val="003E7FF5"/>
    <w:rsid w:val="004340E8"/>
    <w:rsid w:val="0045050A"/>
    <w:rsid w:val="0049623F"/>
    <w:rsid w:val="00527E3B"/>
    <w:rsid w:val="00545D06"/>
    <w:rsid w:val="005C78E2"/>
    <w:rsid w:val="00606D40"/>
    <w:rsid w:val="006E0039"/>
    <w:rsid w:val="006E16FA"/>
    <w:rsid w:val="006F2577"/>
    <w:rsid w:val="007464F7"/>
    <w:rsid w:val="007A455F"/>
    <w:rsid w:val="007B1A71"/>
    <w:rsid w:val="0081101E"/>
    <w:rsid w:val="00866FF7"/>
    <w:rsid w:val="008A46AF"/>
    <w:rsid w:val="008A75E8"/>
    <w:rsid w:val="008E5A26"/>
    <w:rsid w:val="00910564"/>
    <w:rsid w:val="009674F6"/>
    <w:rsid w:val="009751A1"/>
    <w:rsid w:val="009A43CF"/>
    <w:rsid w:val="00A1034D"/>
    <w:rsid w:val="00A23B41"/>
    <w:rsid w:val="00A47517"/>
    <w:rsid w:val="00AA522B"/>
    <w:rsid w:val="00B222C2"/>
    <w:rsid w:val="00B42580"/>
    <w:rsid w:val="00B54ACF"/>
    <w:rsid w:val="00BD549F"/>
    <w:rsid w:val="00BD7E33"/>
    <w:rsid w:val="00C017CB"/>
    <w:rsid w:val="00C30DC5"/>
    <w:rsid w:val="00C32D78"/>
    <w:rsid w:val="00C564CA"/>
    <w:rsid w:val="00CF202A"/>
    <w:rsid w:val="00D00958"/>
    <w:rsid w:val="00D14F69"/>
    <w:rsid w:val="00DB5159"/>
    <w:rsid w:val="00DF2AE0"/>
    <w:rsid w:val="00E06886"/>
    <w:rsid w:val="00E424BE"/>
    <w:rsid w:val="00E565D2"/>
    <w:rsid w:val="00E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D4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06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6D4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D40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DF2A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2AE0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3B5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Fuentedeprrafopredeter"/>
    <w:rsid w:val="002E3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29</cp:revision>
  <dcterms:created xsi:type="dcterms:W3CDTF">2013-10-23T14:44:00Z</dcterms:created>
  <dcterms:modified xsi:type="dcterms:W3CDTF">2017-10-09T22:02:00Z</dcterms:modified>
</cp:coreProperties>
</file>